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5" w:type="dxa"/>
        <w:tblInd w:w="93" w:type="dxa"/>
        <w:tblLook w:val="04A0" w:firstRow="1" w:lastRow="0" w:firstColumn="1" w:lastColumn="0" w:noHBand="0" w:noVBand="1"/>
      </w:tblPr>
      <w:tblGrid>
        <w:gridCol w:w="495"/>
        <w:gridCol w:w="6983"/>
        <w:gridCol w:w="497"/>
        <w:gridCol w:w="1819"/>
        <w:gridCol w:w="1211"/>
      </w:tblGrid>
      <w:tr w:rsidR="00D57B2F" w:rsidRPr="005805E4" w:rsidTr="009A07F8">
        <w:trPr>
          <w:trHeight w:val="30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57B2F" w:rsidRPr="005805E4" w:rsidRDefault="00D57B2F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6115050" cy="1666875"/>
                  <wp:effectExtent l="0" t="0" r="0" b="9525"/>
                  <wp:docPr id="1" name="Рисунок 1" descr="04_logo_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4_logo_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05E4" w:rsidRPr="005805E4" w:rsidTr="009A07F8">
        <w:trPr>
          <w:trHeight w:val="30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Оголошення №18-КТ-18 про проведення конкурсних торгів</w:t>
            </w:r>
          </w:p>
        </w:tc>
      </w:tr>
      <w:tr w:rsidR="005805E4" w:rsidRPr="005805E4" w:rsidTr="009A07F8">
        <w:trPr>
          <w:trHeight w:val="30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Послуги з забезпечення лабораторного аналізу препаратів.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953F77" w:rsidP="00DA3A8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DA3A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  <w:r w:rsidR="00DA3A88" w:rsidRPr="00DA3A88">
              <w:rPr>
                <w:rFonts w:ascii="Tahoma" w:eastAsia="Times New Roman" w:hAnsi="Tahoma" w:cs="Tahoma"/>
                <w:sz w:val="20"/>
                <w:szCs w:val="20"/>
                <w:lang w:val="en-US" w:eastAsia="uk-UA"/>
              </w:rPr>
              <w:t>5</w:t>
            </w:r>
            <w:r w:rsidR="005805E4" w:rsidRPr="00DA3A8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.03.2018</w:t>
            </w:r>
          </w:p>
        </w:tc>
      </w:tr>
      <w:tr w:rsidR="005805E4" w:rsidRPr="005805E4" w:rsidTr="009A07F8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Перелік тендерної документації:</w:t>
            </w:r>
          </w:p>
        </w:tc>
      </w:tr>
      <w:tr w:rsidR="005805E4" w:rsidRPr="005805E4" w:rsidTr="009A07F8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1. Цінова пропозиція;</w:t>
            </w:r>
          </w:p>
        </w:tc>
      </w:tr>
      <w:tr w:rsidR="005805E4" w:rsidRPr="005805E4" w:rsidTr="009A07F8">
        <w:trPr>
          <w:trHeight w:val="28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Кінцевий термін подання цінових пропозицій: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30 березня 2018 </w:t>
            </w:r>
            <w:r w:rsidR="003D5B78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року, 1</w:t>
            </w:r>
            <w:r w:rsidR="00EF63E4" w:rsidRPr="00196375">
              <w:rPr>
                <w:rFonts w:ascii="Tahoma" w:eastAsia="Times New Roman" w:hAnsi="Tahoma" w:cs="Tahoma"/>
                <w:sz w:val="20"/>
                <w:szCs w:val="20"/>
                <w:lang w:val="ru-RU" w:eastAsia="uk-UA"/>
              </w:rPr>
              <w:t>3</w:t>
            </w: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-00 за київським часом</w:t>
            </w:r>
          </w:p>
        </w:tc>
      </w:tr>
      <w:tr w:rsidR="005805E4" w:rsidRPr="005805E4" w:rsidTr="009A07F8">
        <w:trPr>
          <w:trHeight w:val="5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676BD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Учасники мають подавати пропозиції особисто або поштою (в т.ч. кур’єрською) за а</w:t>
            </w:r>
            <w:r w:rsidR="00AB33F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д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ресою: 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br/>
              <w:t>БО «Всеукраїнська мережа ЛЖВ» вул. Межигірська, 87-А, м. Київ, 04080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Розкриття цінових пропозицій відбудеться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30 березня 2018 року, 14-00 за київським часом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за адресою: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Україна, 04080, м. Київ,  вул. Межигірська, 87-А.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5805E4" w:rsidRPr="005805E4" w:rsidTr="009A07F8">
        <w:trPr>
          <w:trHeight w:val="54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Детальна інформація із описом предмету закупівлі, та вимог до учасників конкурсних торгів є частиною цінової пропозиції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B0F0"/>
                <w:sz w:val="20"/>
                <w:szCs w:val="20"/>
                <w:lang w:eastAsia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805E4" w:rsidRPr="005805E4" w:rsidTr="009A07F8">
        <w:trPr>
          <w:trHeight w:val="33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Правила подачі цінових пропозицій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Цінова пропозиція:</w:t>
            </w:r>
          </w:p>
        </w:tc>
      </w:tr>
      <w:tr w:rsidR="005805E4" w:rsidRPr="005805E4" w:rsidTr="009A07F8">
        <w:trPr>
          <w:trHeight w:val="34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До оцінювання допускаються цінові пропозиції, які відповідають вимогам оголошення. 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Відповідальність за достовірність наданої інформації в своїй ціновій пропозиції несе учасник.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Строк дії цінової пропозиції повинен становити не менше 30 днів. 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Копії документів: </w:t>
            </w:r>
          </w:p>
        </w:tc>
      </w:tr>
      <w:tr w:rsidR="005805E4" w:rsidRPr="005805E4" w:rsidTr="009A07F8">
        <w:trPr>
          <w:trHeight w:val="31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Надані копії документів мають бути розбірливими та якісними.</w:t>
            </w:r>
          </w:p>
        </w:tc>
      </w:tr>
      <w:tr w:rsidR="005805E4" w:rsidRPr="005805E4" w:rsidTr="009A07F8">
        <w:trPr>
          <w:trHeight w:val="78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Копії будь-яких документів, що надаються мають бути завіреними підписом учасника. До цінової пропозиції повинні додаватись документи, які посвідчують право підпису особи, чиїм підписом завірені документи (наказ про призначення керівника або довіреність).</w:t>
            </w:r>
          </w:p>
        </w:tc>
      </w:tr>
      <w:tr w:rsidR="005805E4" w:rsidRPr="005805E4" w:rsidTr="009A07F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Оформлення та подача конверту із ціновою пропозицією:</w:t>
            </w:r>
          </w:p>
        </w:tc>
      </w:tr>
      <w:tr w:rsidR="005805E4" w:rsidRPr="005805E4" w:rsidTr="009A07F8">
        <w:trPr>
          <w:trHeight w:val="81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Цінова пропозиція має бути подана у конверті форматом А4, який на лініях склеювання має бути промаркований печаткою  або підписом учасника у декількох місцях, аби виключити можливість несанкціонованого ознайомлення із вмістом конверту до настання дати розкриття Мережею цінових пропозицій.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На конверті повинно бути зазначено: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  <w:t>Оголошення №18-КТ-18 про проведення конкурсних торгів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  <w:t>Послуги з забезпечення лабораторного аналізу препаратів.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uk-UA"/>
              </w:rPr>
              <w:t>не розкрив</w:t>
            </w:r>
            <w:r w:rsidR="00196375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uk-UA"/>
              </w:rPr>
              <w:t>ати до: 30 березня 2018 року, 1</w:t>
            </w:r>
            <w:r w:rsidR="00196375">
              <w:rPr>
                <w:rFonts w:ascii="Tahoma" w:eastAsia="Times New Roman" w:hAnsi="Tahoma" w:cs="Tahoma"/>
                <w:i/>
                <w:iCs/>
                <w:sz w:val="20"/>
                <w:szCs w:val="20"/>
                <w:lang w:val="en-US" w:eastAsia="uk-UA"/>
              </w:rPr>
              <w:t>4</w:t>
            </w:r>
            <w:bookmarkStart w:id="0" w:name="_GoBack"/>
            <w:bookmarkEnd w:id="0"/>
            <w:r w:rsidRPr="005805E4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uk-UA"/>
              </w:rPr>
              <w:t>-00 за київським часом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  <w:t>Найменування учасника: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uk-UA"/>
              </w:rPr>
              <w:t>Адреса учасника:</w:t>
            </w:r>
          </w:p>
        </w:tc>
      </w:tr>
      <w:tr w:rsidR="005805E4" w:rsidRPr="005805E4" w:rsidTr="009A07F8">
        <w:trPr>
          <w:trHeight w:val="6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8. 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У разі, якщо цінова пропозиція надійшла після спливу кінцевого терміну приймання цінових пропозицій, конверт з такою ціновою пропозицією не розкривається і повертається Мережею на адресу відправника. </w:t>
            </w:r>
          </w:p>
        </w:tc>
      </w:tr>
      <w:tr w:rsidR="005805E4" w:rsidRPr="005805E4" w:rsidTr="009A07F8">
        <w:trPr>
          <w:trHeight w:val="82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Мережа не зобов’язана приймати найкращу за ціною пропозицію чи будь-яку із отриманих пропозицій. До моменту підписання договору Мережа не несе жодних зобов’язань по відношенню до учасників закупівлі або потенційних учасників закупівлі;</w:t>
            </w:r>
          </w:p>
        </w:tc>
      </w:tr>
      <w:tr w:rsidR="005805E4" w:rsidRPr="005805E4" w:rsidTr="009A07F8">
        <w:trPr>
          <w:trHeight w:val="28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Мережа залишає за собою право відхилити цінові пропозиції всіх учасників процедури закупівлі;</w:t>
            </w:r>
          </w:p>
        </w:tc>
      </w:tr>
      <w:tr w:rsidR="005805E4" w:rsidRPr="005805E4" w:rsidTr="009A07F8">
        <w:trPr>
          <w:trHeight w:val="84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11.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Учасники повинні вказувати у своїх пропозиціях повну вартість робіт чи послуг включаючи податки у разі якщо це ТОВ або ФОП (якщо така можливість передбачена </w:t>
            </w:r>
            <w:r w:rsidR="00EB637A"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оголошенням</w:t>
            </w:r>
            <w:r w:rsidR="00485CC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)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, будь-які додаткові витрати, що стосуються закупівлі робіт чи послуг;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Мережа залишає за собою право застосувати процедуру редукціону;</w:t>
            </w:r>
          </w:p>
        </w:tc>
      </w:tr>
      <w:tr w:rsidR="005805E4" w:rsidRPr="005805E4" w:rsidTr="009A07F8">
        <w:trPr>
          <w:trHeight w:val="111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Участь у конкурсних торгах</w:t>
            </w:r>
            <w:r w:rsidR="006E6EB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і пов’язаних осіб або ж змова учасників торгів забороняється. У разі виявлення таких фактів, результати торгів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5805E4" w:rsidRPr="005805E4" w:rsidTr="009A07F8">
        <w:trPr>
          <w:trHeight w:val="111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До участі у процедурі розкриття цінових пропозицій запрошуються всі учасники, які подали цінові пропозиції, або їх уповноважені представники </w:t>
            </w: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(при собі мати документи, що посвідчують повноваження та особу).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Відсутність учасника або його уповноваженого представника під час процедури розкриття цінових пропозицій не є підставою для відмови в розкритті чи розгляді цінової пропозиції.</w:t>
            </w:r>
          </w:p>
        </w:tc>
      </w:tr>
      <w:tr w:rsidR="005805E4" w:rsidRPr="005805E4" w:rsidTr="009A07F8">
        <w:trPr>
          <w:trHeight w:val="30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Визначення переможця</w:t>
            </w:r>
          </w:p>
        </w:tc>
      </w:tr>
      <w:tr w:rsidR="005805E4" w:rsidRPr="005805E4" w:rsidTr="009A07F8">
        <w:trPr>
          <w:trHeight w:val="57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Визначення переможця відбуватиметься протягом 7-14 календарних днів після кінцевого терміну под</w:t>
            </w:r>
            <w:r w:rsidR="009A07F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ння цінових пропозицій. У разі необхідності даний термін може бути подовжено, або скорочено.</w:t>
            </w:r>
          </w:p>
        </w:tc>
      </w:tr>
      <w:tr w:rsidR="005805E4" w:rsidRPr="005805E4" w:rsidTr="009A07F8">
        <w:trPr>
          <w:trHeight w:val="58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Переможцем процедури з</w:t>
            </w:r>
            <w:r w:rsidR="003130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купівлі буде </w:t>
            </w:r>
            <w:r w:rsidR="00313016"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визначений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учасник, чия пропозиція </w:t>
            </w:r>
            <w:r w:rsidR="00313016"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відповідає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вимогам оголошення та отримає найвищий бал відповідно критеріїв оцінки, що </w:t>
            </w:r>
            <w:r w:rsidR="00313016"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визначені</w:t>
            </w: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у формі цінової пропозиції.</w:t>
            </w:r>
          </w:p>
        </w:tc>
      </w:tr>
      <w:tr w:rsidR="005805E4" w:rsidRPr="005805E4" w:rsidTr="009A07F8">
        <w:trPr>
          <w:trHeight w:val="54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0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F4744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Мережа залишає за собою право вимагати від учасників конкурсних торгів додаткові матеріали або інформацію, що підтверджують відповідність вимогам оголошення.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805E4" w:rsidRPr="005805E4" w:rsidTr="009A07F8">
        <w:trPr>
          <w:trHeight w:val="300"/>
        </w:trPr>
        <w:tc>
          <w:tcPr>
            <w:tcW w:w="11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Контактна особа:</w:t>
            </w: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Старший фахівець відділу закупівель Петренко Дмитро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044 339-92-39 (вн. 704)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196375" w:rsidP="005805E4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uk-UA"/>
              </w:rPr>
            </w:pPr>
            <w:hyperlink r:id="rId6" w:history="1">
              <w:r w:rsidR="005805E4" w:rsidRPr="005805E4">
                <w:rPr>
                  <w:rFonts w:ascii="Calibri" w:eastAsia="Times New Roman" w:hAnsi="Calibri" w:cs="Calibri"/>
                  <w:color w:val="0000FF"/>
                  <w:u w:val="single"/>
                  <w:lang w:eastAsia="uk-UA"/>
                </w:rPr>
                <w:t>d.petrenko@network.org.ua</w:t>
              </w:r>
            </w:hyperlink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805E4" w:rsidRPr="005805E4" w:rsidTr="009A07F8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5E4" w:rsidRPr="005805E4" w:rsidRDefault="005805E4" w:rsidP="005805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5805E4" w:rsidRPr="005805E4" w:rsidTr="0090241E">
        <w:trPr>
          <w:trHeight w:val="54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805E4" w:rsidRPr="0056511B" w:rsidRDefault="0056511B" w:rsidP="00902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BFBFBF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7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5805E4" w:rsidRPr="005805E4" w:rsidRDefault="005805E4" w:rsidP="0090241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Критерії оцінки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Підтверджуючі документи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5805E4" w:rsidRPr="005805E4" w:rsidRDefault="005805E4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Вага критерію</w:t>
            </w:r>
          </w:p>
        </w:tc>
      </w:tr>
      <w:tr w:rsidR="009A07F8" w:rsidRPr="005805E4" w:rsidTr="00C76FC2">
        <w:trPr>
          <w:trHeight w:val="35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F8" w:rsidRPr="005805E4" w:rsidRDefault="009A07F8" w:rsidP="00C76F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7F8" w:rsidRPr="00C76FC2" w:rsidRDefault="009A07F8" w:rsidP="00C76F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Загальна вартість проведення лабораторного аналізу згідно ПЕРЕЛІКУ №1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7F8" w:rsidRPr="005805E4" w:rsidRDefault="009A07F8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Цінова пропози</w:t>
            </w: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7F8" w:rsidRPr="005805E4" w:rsidRDefault="009A07F8" w:rsidP="00C76F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80%</w:t>
            </w:r>
          </w:p>
        </w:tc>
      </w:tr>
      <w:tr w:rsidR="009A07F8" w:rsidRPr="005805E4" w:rsidTr="00C76FC2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F8" w:rsidRPr="005805E4" w:rsidRDefault="009A07F8" w:rsidP="00C76F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7F8" w:rsidRPr="00C76FC2" w:rsidRDefault="009A07F8" w:rsidP="00C76F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Загальна вартість проведення лабораторного аналізу згідно ПЕРЕЛІКУ №2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7F8" w:rsidRPr="005805E4" w:rsidRDefault="009A07F8" w:rsidP="005805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Цінова пропози</w:t>
            </w: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7F8" w:rsidRPr="005805E4" w:rsidRDefault="009A07F8" w:rsidP="00C76F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5805E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20%</w:t>
            </w:r>
          </w:p>
        </w:tc>
      </w:tr>
    </w:tbl>
    <w:p w:rsidR="009F072E" w:rsidRDefault="009F072E"/>
    <w:sectPr w:rsidR="009F072E" w:rsidSect="005805E4">
      <w:pgSz w:w="11906" w:h="16838"/>
      <w:pgMar w:top="850" w:right="42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C1"/>
    <w:rsid w:val="00196375"/>
    <w:rsid w:val="00313016"/>
    <w:rsid w:val="003D5B78"/>
    <w:rsid w:val="00425AC1"/>
    <w:rsid w:val="00485CC5"/>
    <w:rsid w:val="0056511B"/>
    <w:rsid w:val="005805E4"/>
    <w:rsid w:val="00676BDD"/>
    <w:rsid w:val="006E6EBD"/>
    <w:rsid w:val="0090241E"/>
    <w:rsid w:val="00953F77"/>
    <w:rsid w:val="009A07F8"/>
    <w:rsid w:val="009F072E"/>
    <w:rsid w:val="00AB33FB"/>
    <w:rsid w:val="00C76FC2"/>
    <w:rsid w:val="00D57B2F"/>
    <w:rsid w:val="00DA3A88"/>
    <w:rsid w:val="00EB637A"/>
    <w:rsid w:val="00EF63E4"/>
    <w:rsid w:val="00F4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5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5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.petrenko@network.org.u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2956</Words>
  <Characters>1686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Дмитрий</dc:creator>
  <cp:keywords/>
  <dc:description/>
  <cp:lastModifiedBy>Петренко Дмитрий</cp:lastModifiedBy>
  <cp:revision>19</cp:revision>
  <dcterms:created xsi:type="dcterms:W3CDTF">2018-03-13T15:24:00Z</dcterms:created>
  <dcterms:modified xsi:type="dcterms:W3CDTF">2018-03-15T13:13:00Z</dcterms:modified>
</cp:coreProperties>
</file>