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39" w:type="dxa"/>
        <w:tblInd w:w="93" w:type="dxa"/>
        <w:tblLook w:val="04A0" w:firstRow="1" w:lastRow="0" w:firstColumn="1" w:lastColumn="0" w:noHBand="0" w:noVBand="1"/>
      </w:tblPr>
      <w:tblGrid>
        <w:gridCol w:w="625"/>
        <w:gridCol w:w="592"/>
        <w:gridCol w:w="1363"/>
        <w:gridCol w:w="1368"/>
        <w:gridCol w:w="1364"/>
        <w:gridCol w:w="1364"/>
        <w:gridCol w:w="985"/>
        <w:gridCol w:w="1251"/>
        <w:gridCol w:w="2127"/>
      </w:tblGrid>
      <w:tr w:rsidR="00830A27" w:rsidRPr="00830A27" w:rsidTr="00830A27">
        <w:trPr>
          <w:trHeight w:val="261"/>
        </w:trPr>
        <w:tc>
          <w:tcPr>
            <w:tcW w:w="110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27" w:rsidRPr="00830A27" w:rsidRDefault="00830A27" w:rsidP="00830A2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350A2830" wp14:editId="61B48C3B">
                  <wp:extent cx="6728899" cy="1834202"/>
                  <wp:effectExtent l="0" t="0" r="0" b="0"/>
                  <wp:docPr id="1" name="Рисунок 1" descr="04_logo_blan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4_logo_blan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36889" cy="183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0A27" w:rsidRPr="00830A27" w:rsidTr="00830A27">
        <w:trPr>
          <w:trHeight w:val="261"/>
        </w:trPr>
        <w:tc>
          <w:tcPr>
            <w:tcW w:w="110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0A27" w:rsidRPr="00830A27" w:rsidRDefault="00830A27" w:rsidP="00830A2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</w:p>
        </w:tc>
      </w:tr>
      <w:tr w:rsidR="00830A27" w:rsidRPr="00830A27" w:rsidTr="00830A27">
        <w:trPr>
          <w:trHeight w:val="261"/>
        </w:trPr>
        <w:tc>
          <w:tcPr>
            <w:tcW w:w="110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A27" w:rsidRPr="00830A27" w:rsidRDefault="00830A27" w:rsidP="00830A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Додаток 1 до Ог</w:t>
            </w:r>
            <w:r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о</w:t>
            </w:r>
            <w:r w:rsidRPr="00830A27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лошення №18-КТ-18 про проведення конкурсних торгів</w:t>
            </w:r>
          </w:p>
        </w:tc>
      </w:tr>
      <w:tr w:rsidR="00830A27" w:rsidRPr="00830A27" w:rsidTr="00830A27">
        <w:trPr>
          <w:trHeight w:val="261"/>
        </w:trPr>
        <w:tc>
          <w:tcPr>
            <w:tcW w:w="11039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:rsidR="00830A27" w:rsidRPr="00830A27" w:rsidRDefault="00830A27" w:rsidP="00830A2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Послуги з забезпечення лабораторного аналізу препаратів.</w:t>
            </w:r>
          </w:p>
        </w:tc>
      </w:tr>
      <w:tr w:rsidR="00830A27" w:rsidRPr="00830A27" w:rsidTr="006D299E">
        <w:trPr>
          <w:trHeight w:val="291"/>
        </w:trPr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</w:p>
        </w:tc>
      </w:tr>
      <w:tr w:rsidR="00830A27" w:rsidRPr="00830A27" w:rsidTr="006D299E">
        <w:trPr>
          <w:trHeight w:val="307"/>
        </w:trPr>
        <w:tc>
          <w:tcPr>
            <w:tcW w:w="110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30A27" w:rsidRPr="00830A27" w:rsidRDefault="00830A27" w:rsidP="00830A2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uk-UA"/>
              </w:rPr>
            </w:pPr>
            <w:r w:rsidRPr="00830A27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uk-UA"/>
              </w:rPr>
              <w:t>Цінова пропозиція</w:t>
            </w:r>
          </w:p>
        </w:tc>
      </w:tr>
      <w:tr w:rsidR="00830A27" w:rsidRPr="00830A27" w:rsidTr="006D299E">
        <w:trPr>
          <w:trHeight w:val="261"/>
        </w:trPr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A27" w:rsidRPr="00830A27" w:rsidRDefault="00830A27" w:rsidP="00830A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</w:p>
        </w:tc>
      </w:tr>
      <w:tr w:rsidR="00830A27" w:rsidRPr="00830A27" w:rsidTr="006D299E">
        <w:trPr>
          <w:trHeight w:val="261"/>
        </w:trPr>
        <w:tc>
          <w:tcPr>
            <w:tcW w:w="53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FF0000"/>
                <w:sz w:val="20"/>
                <w:szCs w:val="20"/>
                <w:lang w:eastAsia="uk-UA"/>
              </w:rPr>
              <w:t>Необхідно заповнити клітинки, що виділено жовтим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A27" w:rsidRPr="00830A27" w:rsidRDefault="00830A27" w:rsidP="00830A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</w:p>
        </w:tc>
      </w:tr>
      <w:tr w:rsidR="00830A27" w:rsidRPr="00830A27" w:rsidTr="00830A27">
        <w:trPr>
          <w:trHeight w:val="256"/>
        </w:trPr>
        <w:tc>
          <w:tcPr>
            <w:tcW w:w="1103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:rsidR="00830A27" w:rsidRPr="00830A27" w:rsidRDefault="00830A27" w:rsidP="00830A2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  <w:t>Відомості про компанію учасника</w:t>
            </w:r>
          </w:p>
        </w:tc>
      </w:tr>
      <w:tr w:rsidR="00830A27" w:rsidRPr="00830A27" w:rsidTr="00830A27">
        <w:trPr>
          <w:trHeight w:val="51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1   </w:t>
            </w:r>
          </w:p>
        </w:tc>
        <w:tc>
          <w:tcPr>
            <w:tcW w:w="3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Найменування юридичної особи (або ПІБ - для ФО або ФО-П):</w:t>
            </w:r>
          </w:p>
        </w:tc>
        <w:tc>
          <w:tcPr>
            <w:tcW w:w="7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830A27" w:rsidRPr="00830A27" w:rsidTr="00830A27">
        <w:trPr>
          <w:trHeight w:val="51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Юридична адреса (для юр. осіб або ФО-П):</w:t>
            </w:r>
          </w:p>
        </w:tc>
        <w:tc>
          <w:tcPr>
            <w:tcW w:w="7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830A27" w:rsidRPr="00830A27" w:rsidTr="00830A27">
        <w:trPr>
          <w:trHeight w:val="51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3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Фактична адреса (для юр. осіб або ФО-П):</w:t>
            </w:r>
          </w:p>
        </w:tc>
        <w:tc>
          <w:tcPr>
            <w:tcW w:w="7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830A27" w:rsidRPr="00830A27" w:rsidTr="00830A27">
        <w:trPr>
          <w:trHeight w:val="51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Дата державної реєстрації (для юр. осіб або ФО-П):</w:t>
            </w:r>
          </w:p>
        </w:tc>
        <w:tc>
          <w:tcPr>
            <w:tcW w:w="7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830A27" w:rsidRPr="00830A27" w:rsidTr="00830A27">
        <w:trPr>
          <w:trHeight w:val="51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3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ПІБ та посада керівника юридичної особи (для юр. осіб):</w:t>
            </w:r>
          </w:p>
        </w:tc>
        <w:tc>
          <w:tcPr>
            <w:tcW w:w="7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830A27" w:rsidRPr="00830A27" w:rsidTr="00830A27">
        <w:trPr>
          <w:trHeight w:val="51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3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Номер телефону керівника юридичної особи  (для юр. осіб):</w:t>
            </w:r>
          </w:p>
        </w:tc>
        <w:tc>
          <w:tcPr>
            <w:tcW w:w="7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830A27" w:rsidRPr="00830A27" w:rsidTr="00830A27">
        <w:trPr>
          <w:trHeight w:val="51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3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Контактна особа  (для юр. осіб або ФО-П):</w:t>
            </w:r>
          </w:p>
        </w:tc>
        <w:tc>
          <w:tcPr>
            <w:tcW w:w="7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830A27" w:rsidRPr="00830A27" w:rsidTr="00830A27">
        <w:trPr>
          <w:trHeight w:val="51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3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Номер моб. телефону контактної особи:</w:t>
            </w:r>
          </w:p>
        </w:tc>
        <w:tc>
          <w:tcPr>
            <w:tcW w:w="7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830A27" w:rsidRPr="00830A27" w:rsidTr="00830A27">
        <w:trPr>
          <w:trHeight w:val="256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3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Номер факсу контактної особи:</w:t>
            </w:r>
          </w:p>
        </w:tc>
        <w:tc>
          <w:tcPr>
            <w:tcW w:w="7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830A27" w:rsidRPr="00830A27" w:rsidTr="00830A27">
        <w:trPr>
          <w:trHeight w:val="256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3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Електронна пошта контактної особи:</w:t>
            </w:r>
          </w:p>
        </w:tc>
        <w:tc>
          <w:tcPr>
            <w:tcW w:w="7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830A27" w:rsidRPr="00830A27" w:rsidTr="00830A27">
        <w:trPr>
          <w:trHeight w:val="256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3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Адреса веб-сайту:</w:t>
            </w:r>
          </w:p>
        </w:tc>
        <w:tc>
          <w:tcPr>
            <w:tcW w:w="7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830A27" w:rsidRPr="00830A27" w:rsidTr="00830A27">
        <w:trPr>
          <w:trHeight w:val="51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3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Банківські реквізити (для юр. осіб або ФО-П):</w:t>
            </w:r>
          </w:p>
        </w:tc>
        <w:tc>
          <w:tcPr>
            <w:tcW w:w="7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830A27" w:rsidRPr="00830A27" w:rsidTr="00830A27">
        <w:trPr>
          <w:trHeight w:val="1277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13</w:t>
            </w:r>
          </w:p>
        </w:tc>
        <w:tc>
          <w:tcPr>
            <w:tcW w:w="3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Вид коду економічної діяльності за КВЕД, або вид діяльності згідно статуту, в рамках якого юридична особа має право надавати відповідні послуги або виконувати роботи:</w:t>
            </w:r>
          </w:p>
        </w:tc>
        <w:tc>
          <w:tcPr>
            <w:tcW w:w="7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830A27" w:rsidRPr="00830A27" w:rsidTr="00830A27">
        <w:trPr>
          <w:trHeight w:val="1021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14</w:t>
            </w:r>
          </w:p>
        </w:tc>
        <w:tc>
          <w:tcPr>
            <w:tcW w:w="3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 xml:space="preserve">Група платника єдиного податку (лише для платників єдиного податку; </w:t>
            </w:r>
            <w:r w:rsidRPr="00830A27">
              <w:rPr>
                <w:rFonts w:ascii="Tahoma" w:eastAsia="Times New Roman" w:hAnsi="Tahoma" w:cs="Tahoma"/>
                <w:color w:val="FF0000"/>
                <w:sz w:val="20"/>
                <w:szCs w:val="20"/>
                <w:lang w:eastAsia="uk-UA"/>
              </w:rPr>
              <w:t>надання послуг або в</w:t>
            </w:r>
            <w:r w:rsidR="00984421">
              <w:rPr>
                <w:rFonts w:ascii="Tahoma" w:eastAsia="Times New Roman" w:hAnsi="Tahoma" w:cs="Tahoma"/>
                <w:color w:val="FF0000"/>
                <w:sz w:val="20"/>
                <w:szCs w:val="20"/>
                <w:lang w:eastAsia="uk-UA"/>
              </w:rPr>
              <w:t>и</w:t>
            </w:r>
            <w:r w:rsidRPr="00830A27">
              <w:rPr>
                <w:rFonts w:ascii="Tahoma" w:eastAsia="Times New Roman" w:hAnsi="Tahoma" w:cs="Tahoma"/>
                <w:color w:val="FF0000"/>
                <w:sz w:val="20"/>
                <w:szCs w:val="20"/>
                <w:lang w:eastAsia="uk-UA"/>
              </w:rPr>
              <w:t>конання робіт передбачає наявність третьої групи</w:t>
            </w: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);</w:t>
            </w:r>
          </w:p>
        </w:tc>
        <w:tc>
          <w:tcPr>
            <w:tcW w:w="7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</w:tbl>
    <w:p w:rsidR="00830A27" w:rsidRDefault="00830A27"/>
    <w:tbl>
      <w:tblPr>
        <w:tblW w:w="10952" w:type="dxa"/>
        <w:tblInd w:w="93" w:type="dxa"/>
        <w:tblLook w:val="04A0" w:firstRow="1" w:lastRow="0" w:firstColumn="1" w:lastColumn="0" w:noHBand="0" w:noVBand="1"/>
      </w:tblPr>
      <w:tblGrid>
        <w:gridCol w:w="488"/>
        <w:gridCol w:w="49"/>
        <w:gridCol w:w="1496"/>
        <w:gridCol w:w="1847"/>
        <w:gridCol w:w="2009"/>
        <w:gridCol w:w="1032"/>
        <w:gridCol w:w="667"/>
        <w:gridCol w:w="1274"/>
        <w:gridCol w:w="408"/>
        <w:gridCol w:w="1650"/>
        <w:gridCol w:w="32"/>
      </w:tblGrid>
      <w:tr w:rsidR="00830A27" w:rsidRPr="00830A27" w:rsidTr="00FA7CB1">
        <w:trPr>
          <w:trHeight w:val="2367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830A27" w:rsidRPr="00830A27" w:rsidRDefault="00830A27" w:rsidP="00830A2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  <w:lastRenderedPageBreak/>
              <w:t xml:space="preserve">№ 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830A27" w:rsidRPr="00830A27" w:rsidRDefault="00830A27" w:rsidP="00830A2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  <w:t>Діюча речовина препарату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984421" w:rsidRDefault="00830A27" w:rsidP="00830A2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  <w:t xml:space="preserve">Торгівельна назва препарату, форма випуску, дозування, </w:t>
            </w:r>
          </w:p>
          <w:p w:rsidR="00830A27" w:rsidRPr="00830A27" w:rsidRDefault="00830A27" w:rsidP="00830A2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  <w:t>к-ть одиниць в упаковці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830A27" w:rsidRPr="00830A27" w:rsidRDefault="00830A27" w:rsidP="00830A2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  <w:t>Номер реєстраційного посвідчення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830A27" w:rsidRPr="00830A27" w:rsidRDefault="00830A27" w:rsidP="00830A2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  <w:t>Виробник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830A27" w:rsidRPr="00830A27" w:rsidRDefault="00830A27" w:rsidP="00830A2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  <w:t>Вартість проведення контролю якості для однієї серії,  грн., без ПДВ** за показниками з Переліку №1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830A27" w:rsidRPr="00830A27" w:rsidRDefault="00830A27" w:rsidP="00830A2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  <w:t>Вартість проведення контролю якості для однієї серії,  грн., без ПДВ** за показниками з Переліку №2</w:t>
            </w:r>
          </w:p>
        </w:tc>
      </w:tr>
      <w:tr w:rsidR="00830A27" w:rsidRPr="00830A27" w:rsidTr="00FA7CB1">
        <w:trPr>
          <w:trHeight w:val="1101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Зидовудин 300 мг/ Ламівудин 150 мг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 xml:space="preserve">ВІРОКОМБ, Зидовудин 300 мг/Ламівудин 150 мг, таблетки вкриті оболонкою, №60 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A27" w:rsidRPr="00154654" w:rsidRDefault="00830A27" w:rsidP="00830A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15465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№UA/8675/01/01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Сан Фармасьютікал Індастріз Лімітед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830A27" w:rsidRPr="00830A27" w:rsidRDefault="00830A27" w:rsidP="00830A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830A27" w:rsidRPr="00830A27" w:rsidRDefault="00830A27" w:rsidP="00830A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830A27" w:rsidRPr="00830A27" w:rsidTr="00FA7CB1">
        <w:trPr>
          <w:trHeight w:val="190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Тенофовір дизопроксил фумарат 300 мг/ Емтрицитабін 200 мг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ЕМТРІЦИТАБІН ТЕНОФОВІР, Емтрицитабін 200 мг/Тенофовір дизопроксил фумарат 300 мг, таблетки, вкриті оболонкою, №30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A27" w:rsidRPr="00154654" w:rsidRDefault="00830A27" w:rsidP="00A35AF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uk-UA"/>
              </w:rPr>
            </w:pPr>
            <w:r w:rsidRPr="0015465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№UA/13</w:t>
            </w:r>
            <w:r w:rsidR="00A35AF3" w:rsidRPr="00154654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uk-UA"/>
              </w:rPr>
              <w:t>859</w:t>
            </w:r>
            <w:r w:rsidRPr="0015465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/01/0</w:t>
            </w:r>
            <w:r w:rsidR="00A35AF3" w:rsidRPr="00154654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uk-UA"/>
              </w:rPr>
              <w:t>1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Гетеро Лабз Лімітед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830A27" w:rsidRPr="00830A27" w:rsidRDefault="00830A27" w:rsidP="00830A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830A27" w:rsidRPr="00830A27" w:rsidRDefault="00830A27" w:rsidP="00830A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830A27" w:rsidRPr="00830A27" w:rsidTr="00FA7CB1">
        <w:trPr>
          <w:trHeight w:val="1161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Ефавіренз 600 мг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ЕФЕРВЕН, Ефавіренц 600 мг, таблетки вкриті оболонкою, №30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A27" w:rsidRPr="00154654" w:rsidRDefault="00830A27" w:rsidP="00830A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15465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№UA/8431/02/01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Сан Фармасьютікал Індастріз Лімітед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830A27" w:rsidRPr="00830A27" w:rsidRDefault="00830A27" w:rsidP="00830A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830A27" w:rsidRPr="00830A27" w:rsidRDefault="00830A27" w:rsidP="00830A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830A27" w:rsidRPr="00830A27" w:rsidTr="00FA7CB1">
        <w:trPr>
          <w:trHeight w:val="1101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Лопінавір 200 мг / Ритонавір 50 мг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АЛУВІА, таблетки, вкриті плівковою оболонкою, по 200 мг/50 мг, №120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A27" w:rsidRPr="00154654" w:rsidRDefault="00830A27" w:rsidP="00830A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15465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№UA/6423/01/01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Еббві Дойчленд ГмбХ і Ко. КГ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830A27" w:rsidRPr="00830A27" w:rsidRDefault="00830A27" w:rsidP="00830A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830A27" w:rsidRPr="00830A27" w:rsidRDefault="00830A27" w:rsidP="00830A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830A27" w:rsidRPr="00830A27" w:rsidTr="00FA7CB1">
        <w:trPr>
          <w:trHeight w:val="1885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Тенофовір дизопроксил фумарат 300 мг/ Емтрицитабін 200 мг /Ефавіренз 600 мг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ТРАСТИВА, Ефавіренц 600 мг/Емтрицитабін 200 мг/Тенофовір дизопроксил фумарат 300 мг, таблетки, вкриті плівковою оболонкою, №30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A27" w:rsidRPr="00154654" w:rsidRDefault="00830A27" w:rsidP="00830A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15465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№UA/15606/01/01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Гетеро Лабз Лімітед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830A27" w:rsidRPr="00830A27" w:rsidRDefault="00830A27" w:rsidP="00830A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830A27" w:rsidRPr="00830A27" w:rsidRDefault="00830A27" w:rsidP="00830A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830A27" w:rsidRPr="00830A27" w:rsidTr="00FA7CB1">
        <w:trPr>
          <w:trHeight w:val="1855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Абакавір 600 мг/Ламівудин 300 мг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АБАЛАМ, Абакавір 600 мг/Ламівудин 300 мг, таблетки, вкриті плівковою оболонкою, №30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A27" w:rsidRPr="00154654" w:rsidRDefault="00830A27" w:rsidP="00830A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15465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№UA/15750/01/01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Гетеро Лабз Лімітед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830A27" w:rsidRPr="00830A27" w:rsidRDefault="00830A27" w:rsidP="00830A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830A27" w:rsidRPr="00830A27" w:rsidRDefault="00830A27" w:rsidP="00830A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830A27" w:rsidRPr="00830A27" w:rsidTr="00FA7CB1">
        <w:trPr>
          <w:trHeight w:val="1101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Долутегравір 50 мг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 xml:space="preserve">ДОЛУТЕГРАВІР, таблетки, вкриті плівковою оболонкою по 50 мг, №30 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A27" w:rsidRPr="00154654" w:rsidRDefault="00830A27" w:rsidP="00830A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15465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№UA/16556/01/01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Ауробіндо Фарма Лімітед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830A27" w:rsidRPr="00830A27" w:rsidRDefault="00830A27" w:rsidP="00830A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830A27" w:rsidRPr="00830A27" w:rsidRDefault="00830A27" w:rsidP="00830A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830A27" w:rsidRPr="00830A27" w:rsidTr="00FA7CB1">
        <w:trPr>
          <w:trHeight w:val="1101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lastRenderedPageBreak/>
              <w:t>8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Ритонавір 100 мг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НОРВІР, Ритонавір 100 мг, таблетки, вкриті плівковою оболонкою, №30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A27" w:rsidRPr="00154654" w:rsidRDefault="00830A27" w:rsidP="00830A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15465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№UA/7004/03/01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Еббві Дойчленд ГмбХ і Ко. КГ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830A27" w:rsidRPr="00830A27" w:rsidRDefault="00830A27" w:rsidP="00830A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830A27" w:rsidRPr="00830A27" w:rsidRDefault="00830A27" w:rsidP="00830A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830A27" w:rsidRPr="00830A27" w:rsidTr="00FA7CB1">
        <w:trPr>
          <w:trHeight w:val="104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 xml:space="preserve">Дарунавір 600 мг 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 xml:space="preserve">ПРЕЗИСТА, таблетки вкриті плівковою оболонкою, по 600 мг, №60 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A27" w:rsidRPr="00154654" w:rsidRDefault="00830A27" w:rsidP="00830A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15465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№UA/6980/01/03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A27" w:rsidRPr="00830A27" w:rsidRDefault="00830A27" w:rsidP="00830A2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Янссен Орто ЛЛС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830A27" w:rsidRPr="00830A27" w:rsidRDefault="00830A27" w:rsidP="00830A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830A27" w:rsidRPr="00830A27" w:rsidRDefault="00830A27" w:rsidP="00830A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830A27" w:rsidRPr="00830A27" w:rsidTr="00FA7CB1">
        <w:trPr>
          <w:trHeight w:val="257"/>
        </w:trPr>
        <w:tc>
          <w:tcPr>
            <w:tcW w:w="75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30A27" w:rsidRPr="00830A27" w:rsidRDefault="00830A27" w:rsidP="00AA07BD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uk-UA"/>
              </w:rPr>
              <w:t>ЗАГАЛЬНА ВАРТІСТЬ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830A27" w:rsidRPr="00830A27" w:rsidRDefault="00830A27" w:rsidP="00830A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830A27" w:rsidRPr="00830A27" w:rsidRDefault="00830A27" w:rsidP="00830A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</w:p>
        </w:tc>
      </w:tr>
      <w:tr w:rsidR="00830A27" w:rsidRPr="00830A27" w:rsidTr="00FA7CB1">
        <w:trPr>
          <w:trHeight w:val="257"/>
        </w:trPr>
        <w:tc>
          <w:tcPr>
            <w:tcW w:w="1095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30A27" w:rsidRPr="00830A27" w:rsidRDefault="00830A27" w:rsidP="00830A27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*Перелік препаратів не є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 xml:space="preserve"> остаточним та може змінюватись </w:t>
            </w: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(доповнюватися) протягом дії угоди</w:t>
            </w:r>
          </w:p>
        </w:tc>
      </w:tr>
      <w:tr w:rsidR="00830A27" w:rsidRPr="00830A27" w:rsidTr="00FA7CB1">
        <w:trPr>
          <w:trHeight w:val="257"/>
        </w:trPr>
        <w:tc>
          <w:tcPr>
            <w:tcW w:w="1095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A27" w:rsidRDefault="00830A27" w:rsidP="00830A27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 xml:space="preserve">**При підготовці цінової пропозиції керуйтеся </w:t>
            </w:r>
            <w:r w:rsidRPr="000976BE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uk-UA"/>
              </w:rPr>
              <w:t>методами контролю якості виробника</w:t>
            </w:r>
            <w:r w:rsidRPr="00830A27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 xml:space="preserve"> </w:t>
            </w:r>
            <w:r w:rsidRPr="00830A2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 xml:space="preserve">для кожного із зазначеного препарату </w:t>
            </w:r>
          </w:p>
          <w:p w:rsidR="00FA7CB1" w:rsidRPr="00830A27" w:rsidRDefault="00FA7CB1" w:rsidP="00830A27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</w:p>
        </w:tc>
      </w:tr>
      <w:tr w:rsidR="00705D2C" w:rsidRPr="00705D2C" w:rsidTr="00151915">
        <w:trPr>
          <w:gridAfter w:val="1"/>
          <w:wAfter w:w="32" w:type="dxa"/>
          <w:trHeight w:val="826"/>
        </w:trPr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705D2C" w:rsidRPr="00705D2C" w:rsidRDefault="00705D2C" w:rsidP="00705D2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</w:pPr>
            <w:r w:rsidRPr="00705D2C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  <w:t>№</w:t>
            </w:r>
          </w:p>
        </w:tc>
        <w:tc>
          <w:tcPr>
            <w:tcW w:w="63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hideMark/>
          </w:tcPr>
          <w:p w:rsidR="00705D2C" w:rsidRPr="00705D2C" w:rsidRDefault="00705D2C" w:rsidP="00705D2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705D2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  <w:t>Вимоги до надавачів послуг або виконавців робіт*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705D2C" w:rsidRPr="00705D2C" w:rsidRDefault="00705D2C" w:rsidP="00705D2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705D2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  <w:t>Підтверджуюча документація</w:t>
            </w:r>
          </w:p>
        </w:tc>
        <w:tc>
          <w:tcPr>
            <w:tcW w:w="2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705D2C" w:rsidRPr="00705D2C" w:rsidRDefault="00705D2C" w:rsidP="00705D2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705D2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  <w:t xml:space="preserve">Відповідність вимогам </w:t>
            </w:r>
            <w:r w:rsidRPr="00705D2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  <w:br/>
              <w:t>(ТАК / НІ)</w:t>
            </w:r>
          </w:p>
        </w:tc>
      </w:tr>
      <w:tr w:rsidR="00705D2C" w:rsidRPr="00705D2C" w:rsidTr="00984421">
        <w:trPr>
          <w:gridAfter w:val="1"/>
          <w:wAfter w:w="32" w:type="dxa"/>
          <w:trHeight w:val="2328"/>
        </w:trPr>
        <w:tc>
          <w:tcPr>
            <w:tcW w:w="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D2C" w:rsidRPr="00705D2C" w:rsidRDefault="00705D2C" w:rsidP="00705D2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705D2C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63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705D2C" w:rsidRPr="00705D2C" w:rsidRDefault="00705D2C" w:rsidP="00705D2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705D2C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Наявність акредитації у відповідності до стандартів якості ISO 17025 або наявність прекваліфікації ВООЗ.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D2C" w:rsidRPr="00705D2C" w:rsidRDefault="00705D2C" w:rsidP="00705D2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705D2C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Копія документу, що підтверджує акредитацію у відповідності до стандартів якості ISO 17025 або наявність прекваліфікації ВООЗ.</w:t>
            </w:r>
          </w:p>
        </w:tc>
        <w:tc>
          <w:tcPr>
            <w:tcW w:w="2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05D2C" w:rsidRPr="00705D2C" w:rsidRDefault="00705D2C" w:rsidP="00705D2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705D2C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 </w:t>
            </w:r>
          </w:p>
        </w:tc>
      </w:tr>
      <w:tr w:rsidR="00705D2C" w:rsidRPr="00705D2C" w:rsidTr="00FA7CB1">
        <w:trPr>
          <w:gridAfter w:val="1"/>
          <w:wAfter w:w="32" w:type="dxa"/>
          <w:trHeight w:val="840"/>
        </w:trPr>
        <w:tc>
          <w:tcPr>
            <w:tcW w:w="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D2C" w:rsidRPr="00705D2C" w:rsidRDefault="00705D2C" w:rsidP="00705D2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705D2C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63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705D2C" w:rsidRPr="00705D2C" w:rsidRDefault="00705D2C" w:rsidP="00705D2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705D2C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Право на здійснення господарської діяльності.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D2C" w:rsidRPr="00705D2C" w:rsidRDefault="00705D2C" w:rsidP="00705D2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705D2C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Установчі та реєстраційні документи</w:t>
            </w:r>
          </w:p>
        </w:tc>
        <w:tc>
          <w:tcPr>
            <w:tcW w:w="2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05D2C" w:rsidRPr="00705D2C" w:rsidRDefault="00705D2C" w:rsidP="00705D2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705D2C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 </w:t>
            </w:r>
          </w:p>
        </w:tc>
      </w:tr>
      <w:tr w:rsidR="00705D2C" w:rsidRPr="00705D2C" w:rsidTr="00984421">
        <w:trPr>
          <w:gridAfter w:val="1"/>
          <w:wAfter w:w="32" w:type="dxa"/>
          <w:trHeight w:val="5385"/>
        </w:trPr>
        <w:tc>
          <w:tcPr>
            <w:tcW w:w="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D2C" w:rsidRPr="00705D2C" w:rsidRDefault="00705D2C" w:rsidP="00705D2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705D2C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63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705D2C" w:rsidRPr="00705D2C" w:rsidRDefault="00705D2C" w:rsidP="00705D2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705D2C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Можливість проведення лабораторного аналізу серій препаратів, які постачаються на територію України за наступними показниками:</w:t>
            </w:r>
            <w:r w:rsidRPr="00705D2C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br/>
            </w:r>
            <w:r w:rsidRPr="00705D2C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uk-UA"/>
              </w:rPr>
              <w:t>ПЕРЕЛІК №1:</w:t>
            </w:r>
            <w:r w:rsidRPr="00705D2C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br/>
            </w:r>
            <w:r w:rsidRPr="003F5314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1. Опис препарату (Description of the medicine);</w:t>
            </w:r>
            <w:r w:rsidRPr="003F5314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br/>
              <w:t>2. Упаковка (Packing);</w:t>
            </w:r>
            <w:r w:rsidRPr="003F5314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br/>
              <w:t>3. Маркування (Marking);</w:t>
            </w:r>
            <w:r w:rsidRPr="003F5314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br/>
              <w:t>4. Ідентифікація (Identification);</w:t>
            </w:r>
            <w:r w:rsidRPr="003F5314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br/>
              <w:t>5. Мікробіологічна чистота (Microbial limit test);</w:t>
            </w:r>
            <w:r w:rsidRPr="003F5314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br/>
              <w:t>6. Вміст води (Water content);</w:t>
            </w:r>
            <w:r w:rsidRPr="003F5314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br/>
              <w:t>7. Розпад (Disintegration);</w:t>
            </w:r>
            <w:r w:rsidRPr="00705D2C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br/>
            </w:r>
            <w:r w:rsidRPr="00705D2C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uk-UA"/>
              </w:rPr>
              <w:t>ПЕРЕЛІК №2:</w:t>
            </w:r>
            <w:r w:rsidRPr="00705D2C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br/>
            </w:r>
            <w:r w:rsidRPr="003F5314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1. Однорідність маси (Uniformity of weight), або об'єм вмісту для рідких форм (Uniformity of volume);</w:t>
            </w:r>
            <w:r w:rsidRPr="003F5314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br/>
              <w:t>2. pH (для розчинів);</w:t>
            </w:r>
            <w:r w:rsidRPr="003F5314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br/>
              <w:t>3. Тест на стерильність, для стерильних препаратів (Sterility test);</w:t>
            </w:r>
            <w:r w:rsidRPr="003F5314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br/>
              <w:t>4. Тест на бактеріальні ендотоксини, для препаратів, які вводяться парентерально (Bacterial endotoxins test).</w:t>
            </w:r>
            <w:r w:rsidRPr="003F5314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br/>
              <w:t>5. Супутні домішки (Related substances)</w:t>
            </w:r>
            <w:r w:rsidRPr="003F5314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br/>
              <w:t>6. Розчинення (Dissolution)</w:t>
            </w:r>
            <w:r w:rsidRPr="003F5314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br/>
              <w:t>7. Кількісний вмісту активної речовини (Assay (quantitative estimation of active ingridients);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D2C" w:rsidRPr="00705D2C" w:rsidRDefault="00705D2C" w:rsidP="00705D2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Цінова пропози</w:t>
            </w:r>
            <w:r w:rsidRPr="00705D2C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ція</w:t>
            </w:r>
          </w:p>
        </w:tc>
        <w:tc>
          <w:tcPr>
            <w:tcW w:w="2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05D2C" w:rsidRPr="00705D2C" w:rsidRDefault="00705D2C" w:rsidP="00705D2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705D2C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 </w:t>
            </w:r>
          </w:p>
        </w:tc>
      </w:tr>
      <w:tr w:rsidR="00705D2C" w:rsidRPr="00705D2C" w:rsidTr="00984421">
        <w:trPr>
          <w:gridAfter w:val="1"/>
          <w:wAfter w:w="32" w:type="dxa"/>
          <w:trHeight w:val="6089"/>
        </w:trPr>
        <w:tc>
          <w:tcPr>
            <w:tcW w:w="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D2C" w:rsidRPr="00705D2C" w:rsidRDefault="00705D2C" w:rsidP="00705D2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705D2C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lastRenderedPageBreak/>
              <w:t>4</w:t>
            </w:r>
          </w:p>
        </w:tc>
        <w:tc>
          <w:tcPr>
            <w:tcW w:w="63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D0DEC" w:rsidRDefault="00705D2C" w:rsidP="00705D2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705D2C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Можливість забезпечення лабораторного аналізу:</w:t>
            </w:r>
            <w:r w:rsidRPr="00705D2C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br/>
              <w:t>протягом 5 робочих днів за показниками:</w:t>
            </w:r>
            <w:r w:rsidRPr="00705D2C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br/>
              <w:t>1. Опис препарату</w:t>
            </w:r>
            <w:r w:rsidRPr="00705D2C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br/>
              <w:t>2. Однорідність маси</w:t>
            </w:r>
            <w:r w:rsidRPr="00705D2C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br/>
              <w:t>3. Упаковка</w:t>
            </w:r>
            <w:r w:rsidRPr="00705D2C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br/>
              <w:t>4. Маркування</w:t>
            </w:r>
            <w:r w:rsidRPr="00705D2C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br/>
              <w:t>протягом 15 робочих днів за показниками (з моменту надання стандартного зразка для показників де це необхідно):</w:t>
            </w:r>
            <w:r w:rsidRPr="00705D2C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br/>
              <w:t>1. Опис препарату</w:t>
            </w:r>
            <w:r w:rsidRPr="00705D2C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br/>
              <w:t xml:space="preserve">2. Ідентифікація </w:t>
            </w:r>
            <w:r w:rsidRPr="00705D2C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br/>
              <w:t>3. Однорідність маси, або об’єм вмісту для рідких форм</w:t>
            </w:r>
            <w:r w:rsidRPr="00705D2C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br/>
              <w:t>4. Мікробіологічна чистота</w:t>
            </w:r>
            <w:r w:rsidRPr="00705D2C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br/>
              <w:t>5. Вміст води</w:t>
            </w:r>
            <w:r w:rsidRPr="00705D2C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br/>
              <w:t>6. Розпад</w:t>
            </w:r>
            <w:r w:rsidRPr="00705D2C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br/>
              <w:t>7. pH</w:t>
            </w:r>
            <w:r w:rsidRPr="00705D2C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br/>
              <w:t>8. Тест на бактеріальні ендотоксини</w:t>
            </w:r>
            <w:r w:rsidRPr="00705D2C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br/>
              <w:t xml:space="preserve">9. Супутні домішки </w:t>
            </w:r>
            <w:r w:rsidRPr="00705D2C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br/>
              <w:t>10. Кількісний вміст активної речовини</w:t>
            </w:r>
            <w:r w:rsidRPr="00705D2C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br/>
              <w:t>11. Розчинення</w:t>
            </w:r>
            <w:r w:rsidRPr="00705D2C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br/>
              <w:t>протягом 20 робочих днів за показниками:</w:t>
            </w:r>
            <w:r w:rsidRPr="00705D2C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br/>
              <w:t>1. Тест на стерильність.</w:t>
            </w:r>
          </w:p>
          <w:p w:rsidR="00705D2C" w:rsidRPr="00705D2C" w:rsidRDefault="00705D2C" w:rsidP="00705D2C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uk-UA"/>
              </w:rPr>
            </w:pPr>
            <w:r w:rsidRPr="00705D2C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br/>
            </w:r>
            <w:r w:rsidRPr="00705D2C">
              <w:rPr>
                <w:rFonts w:ascii="Tahoma" w:eastAsia="Times New Roman" w:hAnsi="Tahoma" w:cs="Tahoma"/>
                <w:i/>
                <w:sz w:val="20"/>
                <w:szCs w:val="20"/>
                <w:lang w:eastAsia="uk-UA"/>
              </w:rPr>
              <w:t>Відрахунок термінів виконання починається з моменту отримання всіх необхідних матеріалів: досліджуваних зразків, стандартних зразків, нормативної документації, відповідей на зауваження а також здійснення передоплати Замовником.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D2C" w:rsidRPr="00705D2C" w:rsidRDefault="00705D2C" w:rsidP="00705D2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Цінова пропози</w:t>
            </w:r>
            <w:r w:rsidRPr="00705D2C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ція</w:t>
            </w:r>
          </w:p>
        </w:tc>
        <w:tc>
          <w:tcPr>
            <w:tcW w:w="2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05D2C" w:rsidRPr="00705D2C" w:rsidRDefault="00705D2C" w:rsidP="00705D2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705D2C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 </w:t>
            </w:r>
          </w:p>
        </w:tc>
      </w:tr>
      <w:tr w:rsidR="00705D2C" w:rsidRPr="00705D2C" w:rsidTr="00FA7CB1">
        <w:trPr>
          <w:gridAfter w:val="1"/>
          <w:wAfter w:w="32" w:type="dxa"/>
          <w:trHeight w:val="825"/>
        </w:trPr>
        <w:tc>
          <w:tcPr>
            <w:tcW w:w="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D2C" w:rsidRPr="00705D2C" w:rsidRDefault="00705D2C" w:rsidP="00705D2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705D2C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63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705D2C" w:rsidRPr="00705D2C" w:rsidRDefault="00705D2C" w:rsidP="00705D2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705D2C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Можливість самостійного забезпечення закупівлі стандартних зразків для проведення контролю якості препаратів за показниками, що потребують наявність таких зразків для препаратів згідно (НЕОБОВ'ЯЗКОВА ВИМОГА)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D2C" w:rsidRPr="00705D2C" w:rsidRDefault="00705D2C" w:rsidP="00705D2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Цінова пропози</w:t>
            </w:r>
            <w:r w:rsidRPr="00705D2C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ція</w:t>
            </w:r>
          </w:p>
        </w:tc>
        <w:tc>
          <w:tcPr>
            <w:tcW w:w="2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05D2C" w:rsidRPr="00705D2C" w:rsidRDefault="00705D2C" w:rsidP="00705D2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705D2C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 </w:t>
            </w:r>
          </w:p>
        </w:tc>
      </w:tr>
      <w:tr w:rsidR="00705D2C" w:rsidRPr="00705D2C" w:rsidTr="00FA7CB1">
        <w:trPr>
          <w:gridAfter w:val="1"/>
          <w:wAfter w:w="32" w:type="dxa"/>
          <w:trHeight w:val="261"/>
        </w:trPr>
        <w:tc>
          <w:tcPr>
            <w:tcW w:w="10920" w:type="dxa"/>
            <w:gridSpan w:val="10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05D2C" w:rsidRPr="00705D2C" w:rsidRDefault="00705D2C" w:rsidP="00705D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705D2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*Невідповідність зазначеним вимогам призводить до автоматичної дискваліфікації</w:t>
            </w:r>
          </w:p>
        </w:tc>
      </w:tr>
    </w:tbl>
    <w:p w:rsidR="00705D2C" w:rsidRDefault="00705D2C"/>
    <w:tbl>
      <w:tblPr>
        <w:tblW w:w="10953" w:type="dxa"/>
        <w:tblInd w:w="93" w:type="dxa"/>
        <w:tblLook w:val="04A0" w:firstRow="1" w:lastRow="0" w:firstColumn="1" w:lastColumn="0" w:noHBand="0" w:noVBand="1"/>
      </w:tblPr>
      <w:tblGrid>
        <w:gridCol w:w="649"/>
        <w:gridCol w:w="2667"/>
        <w:gridCol w:w="6015"/>
        <w:gridCol w:w="1622"/>
      </w:tblGrid>
      <w:tr w:rsidR="00FA7CB1" w:rsidRPr="00FA7CB1" w:rsidTr="00FA7CB1">
        <w:trPr>
          <w:trHeight w:val="1012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FA7CB1" w:rsidRPr="00FA7CB1" w:rsidRDefault="00FA7CB1" w:rsidP="00FA7CB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</w:pPr>
            <w:r w:rsidRPr="00FA7CB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  <w:t>№</w:t>
            </w:r>
          </w:p>
        </w:tc>
        <w:tc>
          <w:tcPr>
            <w:tcW w:w="8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hideMark/>
          </w:tcPr>
          <w:p w:rsidR="00FA7CB1" w:rsidRPr="00FA7CB1" w:rsidRDefault="00FA7CB1" w:rsidP="00FA7CB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A7CB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  <w:t>Умови співпраці, загальні вимоги до робіт та послуг*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FA7CB1" w:rsidRPr="00FA7CB1" w:rsidRDefault="00FA7CB1" w:rsidP="00FA7CB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A7CB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  <w:t>Відповідність вимогам / згода</w:t>
            </w:r>
            <w:r w:rsidRPr="00FA7CB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  <w:br/>
              <w:t>(ТАК / НІ)</w:t>
            </w:r>
          </w:p>
        </w:tc>
      </w:tr>
      <w:tr w:rsidR="00FA7CB1" w:rsidRPr="00FA7CB1" w:rsidTr="00FA7CB1">
        <w:trPr>
          <w:trHeight w:val="506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A7CB1" w:rsidRPr="00FA7CB1" w:rsidRDefault="00FA7CB1" w:rsidP="00FA7CB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FA7CB1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26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A7CB1" w:rsidRPr="00FA7CB1" w:rsidRDefault="00FA7CB1" w:rsidP="00FA7CB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</w:pPr>
            <w:r w:rsidRPr="00FA7CB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  <w:t>Період надання послуг: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A7CB1" w:rsidRPr="00FA7CB1" w:rsidRDefault="00FA7CB1" w:rsidP="00FA7CB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FA7CB1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02 травня 2018 по 31 грудня 2020 року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FA7CB1" w:rsidRPr="00FA7CB1" w:rsidRDefault="00FA7CB1" w:rsidP="00FA7CB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FA7CB1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 </w:t>
            </w:r>
          </w:p>
        </w:tc>
      </w:tr>
      <w:tr w:rsidR="00FA7CB1" w:rsidRPr="00FA7CB1" w:rsidTr="00FA7CB1">
        <w:trPr>
          <w:trHeight w:val="1072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A7CB1" w:rsidRPr="00FA7CB1" w:rsidRDefault="00FA7CB1" w:rsidP="00FA7CB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FA7CB1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26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A7CB1" w:rsidRPr="00FA7CB1" w:rsidRDefault="00FA7CB1" w:rsidP="00FA7CB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</w:pPr>
            <w:r w:rsidRPr="00FA7CB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  <w:t>Умови оплати: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A7CB1" w:rsidRPr="00FA7CB1" w:rsidRDefault="00FA7CB1" w:rsidP="00FA7CB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FA7CB1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50% попередня оплата, 50% фінальна оплата після надання послуг згідно специфікації, протягом 10 (десяти) робочих днів після підписання Сторонами акту приймання-передачі послуг, по факту надання таких послуг.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FA7CB1" w:rsidRPr="00FA7CB1" w:rsidRDefault="00FA7CB1" w:rsidP="00FA7CB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FA7CB1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 </w:t>
            </w:r>
          </w:p>
        </w:tc>
      </w:tr>
      <w:tr w:rsidR="00FA7CB1" w:rsidRPr="00FA7CB1" w:rsidTr="00FA7CB1">
        <w:trPr>
          <w:trHeight w:val="253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A7CB1" w:rsidRPr="00FA7CB1" w:rsidRDefault="00FA7CB1" w:rsidP="00FA7CB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FA7CB1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26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A7CB1" w:rsidRPr="00FA7CB1" w:rsidRDefault="00FA7CB1" w:rsidP="00FA7CB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</w:pPr>
            <w:r w:rsidRPr="00FA7CB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  <w:t>Розрахунок: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A7CB1" w:rsidRPr="00FA7CB1" w:rsidRDefault="00FA7CB1" w:rsidP="00FA7CB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FA7CB1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 xml:space="preserve">Безготівковий розрахунок 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FA7CB1" w:rsidRPr="00FA7CB1" w:rsidRDefault="00FA7CB1" w:rsidP="00FA7CB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FA7CB1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 </w:t>
            </w:r>
          </w:p>
        </w:tc>
      </w:tr>
      <w:tr w:rsidR="00FA7CB1" w:rsidRPr="00FA7CB1" w:rsidTr="00FA7CB1">
        <w:trPr>
          <w:trHeight w:val="2173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A7CB1" w:rsidRPr="00FA7CB1" w:rsidRDefault="00FA7CB1" w:rsidP="00FA7CB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FA7CB1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26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A7CB1" w:rsidRPr="00FA7CB1" w:rsidRDefault="00FA7CB1" w:rsidP="00FA7CB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</w:pPr>
            <w:r w:rsidRPr="00FA7CB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  <w:t>Звільнення від ПДВ: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A7CB1" w:rsidRPr="00FA7CB1" w:rsidRDefault="00FA7CB1" w:rsidP="00FA7CB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FA7CB1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Послуги або роботи мають надаватись без ПДВ. Закупівля буде здійснюватися за рахунок гранту Глобального Фонду (Постанова КМУ №284 від 17 квітня 2013 року «Деякі питання ввезення на митну територію України товарів і постачання на митній території України товарів та надання послуг, що оплачуються за рахунок грантів (субгрантів) Глобального фонду для боротьби із СНІДом, туберкульозом та малярією в Україні»). Існуюче законодавство безперешкодно дозволяє отримати звільнення від ПДВ для договорів Мережі.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FA7CB1" w:rsidRPr="00FA7CB1" w:rsidRDefault="00FA7CB1" w:rsidP="00FA7CB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FA7CB1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 </w:t>
            </w:r>
          </w:p>
        </w:tc>
      </w:tr>
      <w:tr w:rsidR="00FA7CB1" w:rsidRPr="00FA7CB1" w:rsidTr="00FA7CB1">
        <w:trPr>
          <w:trHeight w:val="833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A7CB1" w:rsidRPr="00FA7CB1" w:rsidRDefault="00FA7CB1" w:rsidP="00FA7CB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FA7CB1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26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A7CB1" w:rsidRPr="00FA7CB1" w:rsidRDefault="00FA7CB1" w:rsidP="00FA7CB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</w:pPr>
            <w:r w:rsidRPr="00FA7CB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  <w:t>Штрафні санкції: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A7CB1" w:rsidRPr="00FA7CB1" w:rsidRDefault="00FA7CB1" w:rsidP="00FA7CB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FA7CB1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У разі неналежного або несвоєчасного виконання зобов'язань з аналізу якості застосовується пеня, що складають 0,1% від вартості послуги за кожен день прострочення.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FA7CB1" w:rsidRPr="00FA7CB1" w:rsidRDefault="00FA7CB1" w:rsidP="00FA7CB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FA7CB1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 </w:t>
            </w:r>
          </w:p>
        </w:tc>
      </w:tr>
      <w:tr w:rsidR="00FA7CB1" w:rsidRPr="00FA7CB1" w:rsidTr="00FA7CB1">
        <w:trPr>
          <w:trHeight w:val="253"/>
        </w:trPr>
        <w:tc>
          <w:tcPr>
            <w:tcW w:w="10953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A7CB1" w:rsidRPr="00FA7CB1" w:rsidRDefault="00FA7CB1" w:rsidP="00FA7CB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FA7CB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*Невідповідність зазначеним вимогам або неприйняття умов співпраці призводить до автоматичної дискваліфікації</w:t>
            </w:r>
          </w:p>
        </w:tc>
      </w:tr>
    </w:tbl>
    <w:p w:rsidR="00FA7CB1" w:rsidRDefault="00FA7CB1"/>
    <w:tbl>
      <w:tblPr>
        <w:tblW w:w="10910" w:type="dxa"/>
        <w:tblInd w:w="93" w:type="dxa"/>
        <w:tblLook w:val="04A0" w:firstRow="1" w:lastRow="0" w:firstColumn="1" w:lastColumn="0" w:noHBand="0" w:noVBand="1"/>
      </w:tblPr>
      <w:tblGrid>
        <w:gridCol w:w="603"/>
        <w:gridCol w:w="8799"/>
        <w:gridCol w:w="1508"/>
      </w:tblGrid>
      <w:tr w:rsidR="0009779B" w:rsidRPr="0009779B" w:rsidTr="0009779B">
        <w:trPr>
          <w:trHeight w:val="1284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09779B" w:rsidRPr="0009779B" w:rsidRDefault="0009779B" w:rsidP="0009779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</w:pPr>
            <w:r w:rsidRPr="0009779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  <w:lastRenderedPageBreak/>
              <w:t>№</w:t>
            </w:r>
          </w:p>
        </w:tc>
        <w:tc>
          <w:tcPr>
            <w:tcW w:w="8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hideMark/>
          </w:tcPr>
          <w:p w:rsidR="0009779B" w:rsidRPr="0009779B" w:rsidRDefault="0009779B" w:rsidP="0009779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</w:pPr>
            <w:r w:rsidRPr="0009779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  <w:t>Документи, що мають бути надані разом із ціновою пропозицією, в т.ч. документи, що підтверджують відповідність вимогам*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09779B" w:rsidRPr="0009779B" w:rsidRDefault="0009779B" w:rsidP="0009779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</w:pPr>
            <w:r w:rsidRPr="0009779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  <w:t>Документи додано до цінової пропозиції</w:t>
            </w:r>
            <w:r w:rsidRPr="0009779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uk-UA"/>
              </w:rPr>
              <w:br/>
              <w:t>(ТАК / НІ)</w:t>
            </w:r>
          </w:p>
        </w:tc>
      </w:tr>
      <w:tr w:rsidR="0009779B" w:rsidRPr="0009779B" w:rsidTr="0009779B">
        <w:trPr>
          <w:trHeight w:val="513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79B" w:rsidRPr="0009779B" w:rsidRDefault="0009779B" w:rsidP="0009779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09779B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8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9779B" w:rsidRPr="0009779B" w:rsidRDefault="0009779B" w:rsidP="0009779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09779B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Заповнена форма цінової пропозиції, що є додатком до Оголошення.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09779B" w:rsidRPr="0009779B" w:rsidRDefault="0009779B" w:rsidP="0009779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09779B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 </w:t>
            </w:r>
          </w:p>
        </w:tc>
      </w:tr>
      <w:tr w:rsidR="0009779B" w:rsidRPr="0009779B" w:rsidTr="0009779B">
        <w:trPr>
          <w:trHeight w:val="513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79B" w:rsidRPr="0009779B" w:rsidRDefault="0009779B" w:rsidP="0009779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09779B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8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9779B" w:rsidRPr="0009779B" w:rsidRDefault="0009779B" w:rsidP="0009779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09779B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Копія Свідоцтва про державну реєстрацію юридичної особи або ФОП або Виписки з єдиного державного реєстру юридичних осіб та фізичних осіб-підприємців.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09779B" w:rsidRPr="0009779B" w:rsidRDefault="0009779B" w:rsidP="0009779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09779B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 </w:t>
            </w:r>
          </w:p>
        </w:tc>
      </w:tr>
      <w:tr w:rsidR="0009779B" w:rsidRPr="0009779B" w:rsidTr="0009779B">
        <w:trPr>
          <w:trHeight w:val="257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79B" w:rsidRPr="0009779B" w:rsidRDefault="0009779B" w:rsidP="0009779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09779B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8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9779B" w:rsidRPr="0009779B" w:rsidRDefault="0009779B" w:rsidP="0009779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09779B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Копія Свідоцтва платника ПДВ (за умови реєстрації платником ПДВ) або Свідоцтва про сплату єдиного податку або витяги з реєстрів платників ПДВ та платників єдиного податку.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09779B" w:rsidRPr="0009779B" w:rsidRDefault="0009779B" w:rsidP="0009779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09779B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 </w:t>
            </w:r>
          </w:p>
        </w:tc>
      </w:tr>
      <w:tr w:rsidR="0009779B" w:rsidRPr="0009779B" w:rsidTr="0009779B">
        <w:trPr>
          <w:trHeight w:val="257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79B" w:rsidRPr="0009779B" w:rsidRDefault="0009779B" w:rsidP="0009779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09779B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8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9779B" w:rsidRPr="0009779B" w:rsidRDefault="0009779B" w:rsidP="0009779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09779B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Копія Статуту і витягу з протоколу про призначення керівника (для юридичних осіб).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09779B" w:rsidRPr="0009779B" w:rsidRDefault="0009779B" w:rsidP="0009779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09779B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 </w:t>
            </w:r>
          </w:p>
        </w:tc>
      </w:tr>
      <w:tr w:rsidR="0009779B" w:rsidRPr="0009779B" w:rsidTr="0009779B">
        <w:trPr>
          <w:trHeight w:val="559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779B" w:rsidRPr="0009779B" w:rsidRDefault="0009779B" w:rsidP="0009779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09779B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8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9779B" w:rsidRPr="0009779B" w:rsidRDefault="0009779B" w:rsidP="0009779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09779B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Копія документу, що підтверджує акредитацію у відповідності до стандартів якості ISO 17025 або наявність прекваліфікації ВООЗ.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09779B" w:rsidRPr="0009779B" w:rsidRDefault="0009779B" w:rsidP="0009779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</w:pPr>
            <w:r w:rsidRPr="0009779B">
              <w:rPr>
                <w:rFonts w:ascii="Tahoma" w:eastAsia="Times New Roman" w:hAnsi="Tahoma" w:cs="Tahoma"/>
                <w:sz w:val="20"/>
                <w:szCs w:val="20"/>
                <w:lang w:eastAsia="uk-UA"/>
              </w:rPr>
              <w:t> </w:t>
            </w:r>
          </w:p>
        </w:tc>
      </w:tr>
      <w:tr w:rsidR="0009779B" w:rsidRPr="0009779B" w:rsidTr="0009779B">
        <w:trPr>
          <w:trHeight w:val="269"/>
        </w:trPr>
        <w:tc>
          <w:tcPr>
            <w:tcW w:w="109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79B" w:rsidRPr="0009779B" w:rsidRDefault="0009779B" w:rsidP="0009779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09779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*Відсутність зазначених документів може призвести до автоматичної дискваліфікації</w:t>
            </w:r>
          </w:p>
        </w:tc>
      </w:tr>
    </w:tbl>
    <w:p w:rsidR="0009779B" w:rsidRDefault="0009779B"/>
    <w:tbl>
      <w:tblPr>
        <w:tblW w:w="10906" w:type="dxa"/>
        <w:tblInd w:w="93" w:type="dxa"/>
        <w:tblLook w:val="04A0" w:firstRow="1" w:lastRow="0" w:firstColumn="1" w:lastColumn="0" w:noHBand="0" w:noVBand="1"/>
      </w:tblPr>
      <w:tblGrid>
        <w:gridCol w:w="3475"/>
        <w:gridCol w:w="2897"/>
        <w:gridCol w:w="4534"/>
      </w:tblGrid>
      <w:tr w:rsidR="00F43E74" w:rsidRPr="00F43E74" w:rsidTr="00C23643">
        <w:trPr>
          <w:trHeight w:val="257"/>
        </w:trPr>
        <w:tc>
          <w:tcPr>
            <w:tcW w:w="109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3E74" w:rsidRPr="00F43E74" w:rsidRDefault="00F43E74" w:rsidP="00F43E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43E7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  <w:t>Своїм підписом підтверджуємо зобов’язання у випадку акцепту цієї пропозиції Мережею:</w:t>
            </w:r>
          </w:p>
        </w:tc>
      </w:tr>
      <w:tr w:rsidR="00F43E74" w:rsidRPr="00F43E74" w:rsidTr="00C23643">
        <w:trPr>
          <w:trHeight w:val="770"/>
        </w:trPr>
        <w:tc>
          <w:tcPr>
            <w:tcW w:w="109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3E74" w:rsidRPr="00F43E74" w:rsidRDefault="00F43E74" w:rsidP="00C2364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F43E7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 xml:space="preserve">1.  не вносити жодних змін до цієї пропозиції та дотримуватись умов цієї пропозиції протягом періоду дії пропозиції, який становить – 30 календарних днів з дати подачі пропозиції. Ця цінова пропозиція може бути прийнята (акцептована) Мережею в будь-який момент до завершення періоду її дії; </w:t>
            </w:r>
          </w:p>
        </w:tc>
      </w:tr>
      <w:tr w:rsidR="00F43E74" w:rsidRPr="00F43E74" w:rsidTr="00C23643">
        <w:trPr>
          <w:trHeight w:val="513"/>
        </w:trPr>
        <w:tc>
          <w:tcPr>
            <w:tcW w:w="109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3E74" w:rsidRPr="00F43E74" w:rsidRDefault="00F43E74" w:rsidP="00C2364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F43E7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2. підписати договір надання послуг або виконання робіт протягом 30-и днів з дати прийняття (акцепту) цієї цінової пропозиції з обов’язковим дотриманням положень ви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м</w:t>
            </w:r>
            <w:r w:rsidRPr="00F43E7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 xml:space="preserve">ог оголошення. </w:t>
            </w:r>
          </w:p>
        </w:tc>
      </w:tr>
      <w:tr w:rsidR="00F43E74" w:rsidRPr="00F43E74" w:rsidTr="00C23643">
        <w:trPr>
          <w:trHeight w:val="513"/>
        </w:trPr>
        <w:tc>
          <w:tcPr>
            <w:tcW w:w="109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3E74" w:rsidRPr="00F43E74" w:rsidRDefault="00F43E74" w:rsidP="00C2364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F43E7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3.  виконати роботи або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F43E7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надати послуги у відповідності з умовами цієї цінової пропозиції та проекту договору поставки (якщо є додатком до оголошення).</w:t>
            </w:r>
          </w:p>
        </w:tc>
      </w:tr>
      <w:tr w:rsidR="00F43E74" w:rsidRPr="00F43E74" w:rsidTr="00C23643">
        <w:trPr>
          <w:trHeight w:val="513"/>
        </w:trPr>
        <w:tc>
          <w:tcPr>
            <w:tcW w:w="109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3E74" w:rsidRPr="00F43E74" w:rsidRDefault="00F43E74" w:rsidP="00C2364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F43E7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4.  забезпечити повноту та точність виконання цієї цінової пропозиції за формою, цінами/тарифами та у строки, вказані у цій ціновій пропозиції та оголошенні.</w:t>
            </w:r>
          </w:p>
        </w:tc>
      </w:tr>
      <w:tr w:rsidR="00F43E74" w:rsidRPr="00F43E74" w:rsidTr="00C23643">
        <w:trPr>
          <w:trHeight w:val="257"/>
        </w:trPr>
        <w:tc>
          <w:tcPr>
            <w:tcW w:w="109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3E74" w:rsidRPr="00F43E74" w:rsidRDefault="00F43E74" w:rsidP="00C2364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</w:p>
        </w:tc>
      </w:tr>
      <w:tr w:rsidR="00F43E74" w:rsidRPr="00F43E74" w:rsidTr="00C23643">
        <w:trPr>
          <w:trHeight w:val="257"/>
        </w:trPr>
        <w:tc>
          <w:tcPr>
            <w:tcW w:w="109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3E74" w:rsidRPr="00F43E74" w:rsidRDefault="00F43E74" w:rsidP="00C23643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43E7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uk-UA"/>
              </w:rPr>
              <w:t>Підписанням та поданням цієї цінової пропозиції учасник погоджується з наступним:</w:t>
            </w:r>
          </w:p>
        </w:tc>
      </w:tr>
      <w:tr w:rsidR="00F43E74" w:rsidRPr="00F43E74" w:rsidTr="00C23643">
        <w:trPr>
          <w:trHeight w:val="513"/>
        </w:trPr>
        <w:tc>
          <w:tcPr>
            <w:tcW w:w="109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3E74" w:rsidRPr="00F43E74" w:rsidRDefault="00F43E74" w:rsidP="00C2364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F43E7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1. Мережа не зобов’язана приймати найкращу за ціною пропозицію чи будь-яку із отриманих пропозицій. До моменту підписання договору про закупівлю Мережа не несе жодних зобов’язань по відношенню до учасників закупівлі або потенційних учасників закупівлі;</w:t>
            </w:r>
          </w:p>
        </w:tc>
      </w:tr>
      <w:tr w:rsidR="00F43E74" w:rsidRPr="00F43E74" w:rsidTr="00C23643">
        <w:trPr>
          <w:trHeight w:val="257"/>
        </w:trPr>
        <w:tc>
          <w:tcPr>
            <w:tcW w:w="109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3E74" w:rsidRPr="00F43E74" w:rsidRDefault="00F43E74" w:rsidP="00C2364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F43E7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2. Мережа залишає за собою право відхилити цінові пропозиції всіх учасників процедури закупівлі;</w:t>
            </w:r>
          </w:p>
        </w:tc>
      </w:tr>
      <w:tr w:rsidR="00F43E74" w:rsidRPr="00F43E74" w:rsidTr="00C23643">
        <w:trPr>
          <w:trHeight w:val="257"/>
        </w:trPr>
        <w:tc>
          <w:tcPr>
            <w:tcW w:w="109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3E74" w:rsidRPr="00F43E74" w:rsidRDefault="00F43E74" w:rsidP="00C2364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F43E7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3. Мережа залишає за собою право застосувати процедуру редукціону;</w:t>
            </w:r>
          </w:p>
        </w:tc>
      </w:tr>
      <w:tr w:rsidR="00F43E74" w:rsidRPr="00F43E74" w:rsidTr="00C23643">
        <w:trPr>
          <w:trHeight w:val="513"/>
        </w:trPr>
        <w:tc>
          <w:tcPr>
            <w:tcW w:w="109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3E74" w:rsidRPr="00F43E74" w:rsidRDefault="00F43E74" w:rsidP="00C2364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F43E7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4. Дана цінова  пропозиція та оголошення є невід’ємними частинами відповідного договору на закупівлю товарів/послуг, що буде укладений Мережею з переможцем конкурсних торгів;</w:t>
            </w:r>
          </w:p>
        </w:tc>
      </w:tr>
      <w:tr w:rsidR="00F43E74" w:rsidRPr="00F43E74" w:rsidTr="00C23643">
        <w:trPr>
          <w:trHeight w:val="770"/>
        </w:trPr>
        <w:tc>
          <w:tcPr>
            <w:tcW w:w="109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3E74" w:rsidRPr="00F43E74" w:rsidRDefault="00F43E74" w:rsidP="00C2364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F43E7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5. Участь у конкурсних торгах</w:t>
            </w:r>
            <w:r w:rsidR="00C2364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F43E7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і пов’язаних осіб або ж змова учасників торгів забороняється. У разі виявлення таких фактів, результати торгів  буде відмінено або договір з відповідним постачальником буде достроково розірвано в односторонньому порядку з поверненням всього отриманого таким постачальником за договором та відшкодуванням збитків завданих Мережі;</w:t>
            </w:r>
          </w:p>
        </w:tc>
      </w:tr>
      <w:tr w:rsidR="00F43E74" w:rsidRPr="00F43E74" w:rsidTr="00C23643">
        <w:trPr>
          <w:trHeight w:val="513"/>
        </w:trPr>
        <w:tc>
          <w:tcPr>
            <w:tcW w:w="109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3E74" w:rsidRPr="00F43E74" w:rsidRDefault="00D54A92" w:rsidP="00C2364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hyperlink r:id="rId8" w:history="1">
              <w:r w:rsidR="00F43E74" w:rsidRPr="00F43E74">
                <w:rPr>
                  <w:rStyle w:val="a5"/>
                  <w:rFonts w:ascii="Tahoma" w:eastAsia="Times New Roman" w:hAnsi="Tahoma" w:cs="Tahoma"/>
                  <w:color w:val="auto"/>
                  <w:sz w:val="20"/>
                  <w:szCs w:val="20"/>
                  <w:u w:val="none"/>
                  <w:lang w:eastAsia="uk-UA"/>
                </w:rPr>
                <w:t>6. Дотримуватись вимог Кодексу поведінки постачальників, з текстом якого можна ознайомитись за посиланням</w:t>
              </w:r>
              <w:r w:rsidR="00F43E74" w:rsidRPr="002142FE">
                <w:rPr>
                  <w:rStyle w:val="a5"/>
                  <w:rFonts w:ascii="Tahoma" w:eastAsia="Times New Roman" w:hAnsi="Tahoma" w:cs="Tahoma"/>
                  <w:sz w:val="20"/>
                  <w:szCs w:val="20"/>
                  <w:lang w:eastAsia="uk-UA"/>
                </w:rPr>
                <w:t xml:space="preserve"> http://network.org.ua/wp-content/uploads/2017/03/Kodeks-povedinki-postachalnikiv.pdf </w:t>
              </w:r>
            </w:hyperlink>
          </w:p>
        </w:tc>
      </w:tr>
      <w:tr w:rsidR="00F43E74" w:rsidRPr="00F43E74" w:rsidTr="00C23643">
        <w:trPr>
          <w:trHeight w:val="513"/>
        </w:trPr>
        <w:tc>
          <w:tcPr>
            <w:tcW w:w="109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3E74" w:rsidRPr="00F43E74" w:rsidRDefault="00F43E74" w:rsidP="00C2364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F43E7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7. Цим підтверджуємо(-ю) нашу(-мою) юридичну, фінансову та іншу спроможність виконати умови даної цінової пропозиції та оголошення, укласти договір на закупівлю товарів/послуг та правдивість всіх відомостей зазначених у цій ціновій пропозиції.</w:t>
            </w:r>
          </w:p>
        </w:tc>
      </w:tr>
      <w:tr w:rsidR="00F43E74" w:rsidRPr="00F43E74" w:rsidTr="00C23643">
        <w:trPr>
          <w:trHeight w:val="257"/>
        </w:trPr>
        <w:tc>
          <w:tcPr>
            <w:tcW w:w="109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3E74" w:rsidRPr="00F43E74" w:rsidRDefault="00F43E74" w:rsidP="00F43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</w:p>
        </w:tc>
      </w:tr>
      <w:tr w:rsidR="00F43E74" w:rsidRPr="00F43E74" w:rsidTr="00C23643">
        <w:trPr>
          <w:trHeight w:val="257"/>
        </w:trPr>
        <w:tc>
          <w:tcPr>
            <w:tcW w:w="109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3E74" w:rsidRPr="00F43E74" w:rsidRDefault="00F43E74" w:rsidP="00F43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</w:p>
        </w:tc>
      </w:tr>
      <w:tr w:rsidR="00F43E74" w:rsidRPr="00F43E74" w:rsidTr="00C23643">
        <w:trPr>
          <w:trHeight w:val="257"/>
        </w:trPr>
        <w:tc>
          <w:tcPr>
            <w:tcW w:w="109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3E74" w:rsidRPr="00F43E74" w:rsidRDefault="00F43E74" w:rsidP="00F43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</w:p>
        </w:tc>
      </w:tr>
      <w:tr w:rsidR="00F43E74" w:rsidRPr="00F43E74" w:rsidTr="00C23643">
        <w:trPr>
          <w:trHeight w:val="257"/>
        </w:trPr>
        <w:tc>
          <w:tcPr>
            <w:tcW w:w="109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3E74" w:rsidRPr="00F43E74" w:rsidRDefault="00F43E74" w:rsidP="00F43E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</w:p>
        </w:tc>
      </w:tr>
      <w:tr w:rsidR="00F43E74" w:rsidRPr="00F43E74" w:rsidTr="00C23643">
        <w:trPr>
          <w:trHeight w:val="513"/>
        </w:trPr>
        <w:tc>
          <w:tcPr>
            <w:tcW w:w="109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3E74" w:rsidRPr="00F43E74" w:rsidRDefault="00F43E74" w:rsidP="00C236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F43E7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 xml:space="preserve"> _______</w:t>
            </w:r>
            <w:r w:rsidRPr="00F43E74">
              <w:rPr>
                <w:rFonts w:ascii="Tahoma" w:eastAsia="Times New Roman" w:hAnsi="Tahoma" w:cs="Tahoma"/>
                <w:color w:val="000000"/>
                <w:sz w:val="20"/>
                <w:szCs w:val="20"/>
                <w:u w:val="single"/>
                <w:lang w:eastAsia="uk-UA"/>
              </w:rPr>
              <w:t xml:space="preserve">___________________ </w:t>
            </w:r>
            <w:r w:rsidR="00C2364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 xml:space="preserve">        </w:t>
            </w:r>
            <w:r w:rsidRPr="00F43E74">
              <w:rPr>
                <w:rFonts w:ascii="Tahoma" w:eastAsia="Times New Roman" w:hAnsi="Tahoma" w:cs="Tahoma"/>
                <w:color w:val="000000"/>
                <w:sz w:val="20"/>
                <w:szCs w:val="20"/>
                <w:u w:val="single"/>
                <w:lang w:eastAsia="uk-UA"/>
              </w:rPr>
              <w:t>_________________________</w:t>
            </w:r>
            <w:r w:rsidRPr="00F43E7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 xml:space="preserve">             </w:t>
            </w:r>
            <w:r w:rsidR="00C23643" w:rsidRPr="00F43E74">
              <w:rPr>
                <w:rFonts w:ascii="Tahoma" w:eastAsia="Times New Roman" w:hAnsi="Tahoma" w:cs="Tahoma"/>
                <w:color w:val="000000"/>
                <w:sz w:val="20"/>
                <w:szCs w:val="20"/>
                <w:u w:val="single"/>
                <w:lang w:eastAsia="uk-UA"/>
              </w:rPr>
              <w:t>_________________________</w:t>
            </w:r>
          </w:p>
        </w:tc>
      </w:tr>
      <w:tr w:rsidR="00C23643" w:rsidRPr="00F43E74" w:rsidTr="00B11EDD">
        <w:trPr>
          <w:trHeight w:val="302"/>
        </w:trPr>
        <w:tc>
          <w:tcPr>
            <w:tcW w:w="3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3643" w:rsidRPr="00D54A92" w:rsidRDefault="00C23643" w:rsidP="00D5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uk-UA"/>
              </w:rPr>
            </w:pPr>
            <w:r w:rsidRPr="00F43E7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[підпис]</w:t>
            </w:r>
            <w:r w:rsidR="00D54A9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 xml:space="preserve">       </w:t>
            </w:r>
            <w:bookmarkStart w:id="0" w:name="_GoBack"/>
            <w:bookmarkEnd w:id="0"/>
            <w:r w:rsidR="00D54A92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uk-UA"/>
              </w:rPr>
              <w:t>[</w:t>
            </w:r>
            <w:r w:rsidR="00D54A9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М.П.</w:t>
            </w:r>
            <w:r w:rsidR="00D54A92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uk-UA"/>
              </w:rPr>
              <w:t>]</w:t>
            </w:r>
          </w:p>
        </w:tc>
        <w:tc>
          <w:tcPr>
            <w:tcW w:w="2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3643" w:rsidRPr="00F43E74" w:rsidRDefault="00C23643" w:rsidP="00C236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F43E7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[ПІБ]</w:t>
            </w:r>
          </w:p>
        </w:tc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3643" w:rsidRPr="00F43E74" w:rsidRDefault="00C23643" w:rsidP="00C236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</w:pPr>
            <w:r w:rsidRPr="00F43E7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uk-UA"/>
              </w:rPr>
              <w:t>[посада (для юридичних осіб)]</w:t>
            </w:r>
          </w:p>
        </w:tc>
      </w:tr>
    </w:tbl>
    <w:p w:rsidR="00F43E74" w:rsidRDefault="00F43E74"/>
    <w:sectPr w:rsidR="00F43E74" w:rsidSect="00830A27">
      <w:footerReference w:type="default" r:id="rId9"/>
      <w:pgSz w:w="11906" w:h="16838"/>
      <w:pgMar w:top="850" w:right="424" w:bottom="850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0AA" w:rsidRDefault="00B410AA" w:rsidP="00B410AA">
      <w:pPr>
        <w:spacing w:after="0" w:line="240" w:lineRule="auto"/>
      </w:pPr>
      <w:r>
        <w:separator/>
      </w:r>
    </w:p>
  </w:endnote>
  <w:endnote w:type="continuationSeparator" w:id="0">
    <w:p w:rsidR="00B410AA" w:rsidRDefault="00B410AA" w:rsidP="00B41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8430901"/>
      <w:docPartObj>
        <w:docPartGallery w:val="Page Numbers (Bottom of Page)"/>
        <w:docPartUnique/>
      </w:docPartObj>
    </w:sdtPr>
    <w:sdtEndPr/>
    <w:sdtContent>
      <w:p w:rsidR="00B410AA" w:rsidRDefault="00B410A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4A92" w:rsidRPr="00D54A92">
          <w:rPr>
            <w:noProof/>
            <w:lang w:val="ru-RU"/>
          </w:rPr>
          <w:t>5</w:t>
        </w:r>
        <w:r>
          <w:fldChar w:fldCharType="end"/>
        </w:r>
      </w:p>
    </w:sdtContent>
  </w:sdt>
  <w:p w:rsidR="00B410AA" w:rsidRDefault="00B410A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0AA" w:rsidRDefault="00B410AA" w:rsidP="00B410AA">
      <w:pPr>
        <w:spacing w:after="0" w:line="240" w:lineRule="auto"/>
      </w:pPr>
      <w:r>
        <w:separator/>
      </w:r>
    </w:p>
  </w:footnote>
  <w:footnote w:type="continuationSeparator" w:id="0">
    <w:p w:rsidR="00B410AA" w:rsidRDefault="00B410AA" w:rsidP="00B410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7DB"/>
    <w:rsid w:val="000976BE"/>
    <w:rsid w:val="0009779B"/>
    <w:rsid w:val="000A02E6"/>
    <w:rsid w:val="00151915"/>
    <w:rsid w:val="00154654"/>
    <w:rsid w:val="001727DB"/>
    <w:rsid w:val="003F5314"/>
    <w:rsid w:val="006D299E"/>
    <w:rsid w:val="00705D2C"/>
    <w:rsid w:val="00830A27"/>
    <w:rsid w:val="00984421"/>
    <w:rsid w:val="009F072E"/>
    <w:rsid w:val="00A35AF3"/>
    <w:rsid w:val="00AA07BD"/>
    <w:rsid w:val="00B410AA"/>
    <w:rsid w:val="00C23643"/>
    <w:rsid w:val="00CD0DEC"/>
    <w:rsid w:val="00D54A92"/>
    <w:rsid w:val="00E467D8"/>
    <w:rsid w:val="00F43E74"/>
    <w:rsid w:val="00FA7CB1"/>
    <w:rsid w:val="00FD7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0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0A27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43E74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B410A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410AA"/>
  </w:style>
  <w:style w:type="paragraph" w:styleId="a8">
    <w:name w:val="footer"/>
    <w:basedOn w:val="a"/>
    <w:link w:val="a9"/>
    <w:uiPriority w:val="99"/>
    <w:unhideWhenUsed/>
    <w:rsid w:val="00B410A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410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0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0A27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43E74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B410A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410AA"/>
  </w:style>
  <w:style w:type="paragraph" w:styleId="a8">
    <w:name w:val="footer"/>
    <w:basedOn w:val="a"/>
    <w:link w:val="a9"/>
    <w:uiPriority w:val="99"/>
    <w:unhideWhenUsed/>
    <w:rsid w:val="00B410A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410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7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6.%20&#1044;&#1086;&#1090;&#1088;&#1080;&#1084;&#1091;&#1074;&#1072;&#1090;&#1080;&#1089;&#1100;%20&#1074;&#1080;&#1084;&#1086;&#1075;%20&#1050;&#1086;&#1076;&#1077;&#1082;&#1089;&#1091;%20&#1087;&#1086;&#1074;&#1077;&#1076;&#1110;&#1085;&#1082;&#1080;%20&#1087;&#1086;&#1089;&#1090;&#1072;&#1095;&#1072;&#1083;&#1100;&#1085;&#1080;&#1082;&#1110;&#1074;,%20&#1079;%20&#1090;&#1077;&#1082;&#1089;&#1090;&#1086;&#1084;%20&#1103;&#1082;&#1086;&#1075;&#1086;%20&#1084;&#1086;&#1078;&#1085;&#1072;%20&#1086;&#1079;&#1085;&#1072;&#1081;&#1086;&#1084;&#1080;&#1090;&#1080;&#1089;&#1100;%20&#1079;&#1072;%20&#1087;&#1086;&#1089;&#1080;&#1083;&#1072;&#1085;&#1085;&#1103;&#1084;%20http://network.org.ua/wp-content/uploads/2017/03/Kodeks-povedinki-postachalnikiv.pdf%2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6733</Words>
  <Characters>3838</Characters>
  <Application>Microsoft Office Word</Application>
  <DocSecurity>0</DocSecurity>
  <Lines>31</Lines>
  <Paragraphs>21</Paragraphs>
  <ScaleCrop>false</ScaleCrop>
  <Company/>
  <LinksUpToDate>false</LinksUpToDate>
  <CharactersWithSpaces>10550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Дмитрий</dc:creator>
  <cp:keywords/>
  <dc:description/>
  <cp:lastModifiedBy>Петренко Дмитрий</cp:lastModifiedBy>
  <cp:revision>21</cp:revision>
  <dcterms:created xsi:type="dcterms:W3CDTF">2018-03-15T08:50:00Z</dcterms:created>
  <dcterms:modified xsi:type="dcterms:W3CDTF">2018-03-15T12:07:00Z</dcterms:modified>
</cp:coreProperties>
</file>